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68" w:rsidRPr="00930130" w:rsidRDefault="00046A68" w:rsidP="00046A68">
      <w:pPr>
        <w:rPr>
          <w:shd w:val="clear" w:color="auto" w:fill="FFFFFF"/>
          <w:lang w:eastAsia="uk-UA"/>
        </w:rPr>
      </w:pPr>
      <w:r w:rsidRPr="00EF2D54">
        <w:rPr>
          <w:bCs/>
          <w:sz w:val="28"/>
          <w:szCs w:val="28"/>
          <w:shd w:val="clear" w:color="auto" w:fill="FFFFFF"/>
          <w:lang w:eastAsia="uk-UA"/>
        </w:rPr>
        <w:t xml:space="preserve">      </w:t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>Додаток</w:t>
      </w:r>
    </w:p>
    <w:p w:rsidR="00046A68" w:rsidRDefault="00046A68" w:rsidP="00046A68">
      <w:pPr>
        <w:rPr>
          <w:lang w:eastAsia="uk-UA"/>
        </w:rPr>
      </w:pP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</w:r>
      <w:r w:rsidRPr="00930130">
        <w:rPr>
          <w:shd w:val="clear" w:color="auto" w:fill="FFFFFF"/>
          <w:lang w:eastAsia="uk-UA"/>
        </w:rPr>
        <w:tab/>
        <w:t>до Програми</w:t>
      </w:r>
      <w:r w:rsidRPr="00930130">
        <w:rPr>
          <w:lang w:eastAsia="uk-UA"/>
        </w:rPr>
        <w:t xml:space="preserve"> відзначення державних </w:t>
      </w:r>
    </w:p>
    <w:p w:rsidR="00046A68" w:rsidRDefault="00046A68" w:rsidP="00046A68">
      <w:pPr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 w:rsidRPr="00930130">
        <w:rPr>
          <w:lang w:eastAsia="uk-UA"/>
        </w:rPr>
        <w:t>та професійних свят, ювілейних та</w:t>
      </w:r>
    </w:p>
    <w:p w:rsidR="00046A68" w:rsidRPr="00930130" w:rsidRDefault="00046A68" w:rsidP="00046A68">
      <w:pPr>
        <w:ind w:left="5672"/>
        <w:rPr>
          <w:lang w:eastAsia="uk-UA"/>
        </w:rPr>
      </w:pPr>
      <w:r w:rsidRPr="00930130">
        <w:rPr>
          <w:lang w:eastAsia="uk-UA"/>
        </w:rPr>
        <w:t>пам'ятних дат, відзначення осіб, які зробили вагомий внесок у розвиток  Млинівської  селищної територіальної громади, здійснення представницьких та інших заходів на 2026-2027 роки</w:t>
      </w:r>
    </w:p>
    <w:p w:rsidR="00046A68" w:rsidRPr="004F69AB" w:rsidRDefault="00046A68" w:rsidP="00046A68">
      <w:pPr>
        <w:spacing w:line="320" w:lineRule="atLeast"/>
        <w:ind w:left="6372"/>
        <w:rPr>
          <w:sz w:val="28"/>
          <w:szCs w:val="28"/>
          <w:shd w:val="clear" w:color="auto" w:fill="FFFFFF"/>
          <w:lang w:eastAsia="uk-UA"/>
        </w:rPr>
      </w:pPr>
    </w:p>
    <w:p w:rsidR="00046A68" w:rsidRPr="004F69AB" w:rsidRDefault="00046A68" w:rsidP="00046A68">
      <w:pPr>
        <w:ind w:left="708" w:firstLine="708"/>
        <w:jc w:val="center"/>
        <w:rPr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sz w:val="28"/>
          <w:szCs w:val="28"/>
          <w:shd w:val="clear" w:color="auto" w:fill="FFFFFF"/>
          <w:lang w:eastAsia="uk-UA"/>
        </w:rPr>
        <w:t> Орієнтовний обсяг фінансових витрат, необхідних для виконання заходів Програми</w:t>
      </w:r>
    </w:p>
    <w:p w:rsidR="00046A68" w:rsidRPr="004F69AB" w:rsidRDefault="00046A68" w:rsidP="00046A68">
      <w:pPr>
        <w:ind w:left="708" w:firstLine="708"/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 </w:t>
      </w:r>
    </w:p>
    <w:p w:rsidR="00046A68" w:rsidRPr="004F69AB" w:rsidRDefault="00046A68" w:rsidP="00046A68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5040"/>
        <w:gridCol w:w="1212"/>
        <w:gridCol w:w="2748"/>
      </w:tblGrid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№ пор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Обсяг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Необхідні кошти</w:t>
            </w:r>
          </w:p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/грн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/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та придбання бланків Почесних грамот, Подяк селищної ради, в тому числі придбання фотопаперу і фарби для кольорового картриджа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300 шт</w:t>
            </w:r>
          </w:p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20 000 грн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Придбання рамок для Почесних грамот, Подяк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300 шт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60 000 грн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Pr="00686924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 w:rsidRPr="009B2EC0">
              <w:rPr>
                <w:color w:val="000000"/>
                <w:sz w:val="28"/>
                <w:szCs w:val="28"/>
                <w:lang w:eastAsia="uk-UA"/>
              </w:rPr>
              <w:t xml:space="preserve">Придбання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прапорів, </w:t>
            </w:r>
            <w:r w:rsidRPr="009B2EC0">
              <w:rPr>
                <w:color w:val="000000"/>
                <w:sz w:val="28"/>
                <w:szCs w:val="28"/>
                <w:lang w:eastAsia="uk-UA"/>
              </w:rPr>
              <w:t>ритуальних вінків, корзин, квіткової продукції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, меморіальних дощок загиблим </w:t>
            </w:r>
            <w:r w:rsidRPr="00686924">
              <w:rPr>
                <w:sz w:val="28"/>
                <w:szCs w:val="28"/>
                <w:shd w:val="clear" w:color="auto" w:fill="FFFFFF"/>
                <w:lang w:eastAsia="uk-UA"/>
              </w:rPr>
              <w:t>воїнам, жителям Млинівської селищної територіальної громади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800 000 грн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Оплата автотранспортних послуг для обслуговування заходів, прийому та відрядження офіційних делегацій з нагоди державних та професійних свят, участі колективів комунальних закладів та установ в культурно-мистецьких заходах, в тому числі обласних, всеукраїнських та міжнародних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100 000 грн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та придбання друкованої продукції (запрошень, листівок, конвертів, марок, оголошень, проспектів, буклетів, вітальних адрес тощо)</w:t>
            </w:r>
          </w:p>
          <w:p w:rsidR="00046A68" w:rsidRPr="0079248B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20 000 грн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Оплата виступів художніх колективів з нагоди професійних та державних свят</w:t>
            </w:r>
          </w:p>
          <w:p w:rsidR="00CD095D" w:rsidRDefault="00CD095D" w:rsidP="009431B1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0 000 грн</w:t>
            </w: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79248B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Виготовлення Почесних відзнак  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         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0 000 грн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046A68" w:rsidTr="009431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lastRenderedPageBreak/>
              <w:t>8.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Придбання сувенірної продукції та  цінних подарунків для урочистих заходів та представницьких цілей </w:t>
            </w:r>
          </w:p>
          <w:p w:rsidR="00EE393E" w:rsidRDefault="00EE393E" w:rsidP="009431B1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CD095D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0 000 грн</w:t>
            </w:r>
          </w:p>
        </w:tc>
      </w:tr>
      <w:tr w:rsidR="00046A68" w:rsidTr="009431B1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eastAsia="uk-UA"/>
              </w:rPr>
            </w:pPr>
            <w:r w:rsidRPr="008D7E91">
              <w:rPr>
                <w:color w:val="000000"/>
                <w:sz w:val="28"/>
                <w:szCs w:val="28"/>
                <w:lang w:eastAsia="uk-UA"/>
              </w:rPr>
              <w:t xml:space="preserve">Виготовлення та придбання аудіовізуальної продукції (фільмів, відеороликів тощо), що відтворюють історію краю, його досягнення, туристично привабливі об’єкти </w:t>
            </w:r>
          </w:p>
          <w:p w:rsidR="00046A68" w:rsidRDefault="00046A68" w:rsidP="00943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EE393E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0 000 грн</w:t>
            </w:r>
          </w:p>
        </w:tc>
      </w:tr>
      <w:tr w:rsidR="00046A68" w:rsidTr="009431B1">
        <w:trPr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Pr="00C7022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Придбання лампадок, свічок, що будуть використані під час відзначення Дня Пам’яті жертв голодоморів та Дня пам’яті жертв політичних репресій, для вшанування пам</w:t>
            </w:r>
            <w:r w:rsidRPr="00A14F35">
              <w:rPr>
                <w:color w:val="000000"/>
                <w:sz w:val="28"/>
                <w:szCs w:val="28"/>
                <w:lang w:eastAsia="uk-UA"/>
              </w:rPr>
              <w:t>’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яті загиблих </w:t>
            </w:r>
            <w:r w:rsidRPr="00686924">
              <w:rPr>
                <w:sz w:val="28"/>
                <w:szCs w:val="28"/>
                <w:shd w:val="clear" w:color="auto" w:fill="FFFFFF"/>
                <w:lang w:eastAsia="uk-UA"/>
              </w:rPr>
              <w:t>воїн</w:t>
            </w:r>
            <w:r>
              <w:rPr>
                <w:sz w:val="28"/>
                <w:szCs w:val="28"/>
                <w:shd w:val="clear" w:color="auto" w:fill="FFFFFF"/>
                <w:lang w:eastAsia="uk-UA"/>
              </w:rPr>
              <w:t>ів, жителів</w:t>
            </w:r>
            <w:r w:rsidRPr="00686924">
              <w:rPr>
                <w:sz w:val="28"/>
                <w:szCs w:val="28"/>
                <w:shd w:val="clear" w:color="auto" w:fill="FFFFFF"/>
                <w:lang w:eastAsia="uk-UA"/>
              </w:rPr>
              <w:t xml:space="preserve"> Млинівської селищної територіальної громади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EE393E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0 000 грн</w:t>
            </w:r>
          </w:p>
        </w:tc>
      </w:tr>
      <w:tr w:rsidR="00046A68" w:rsidTr="009431B1">
        <w:trPr>
          <w:trHeight w:val="4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та розміщення білбордів на території Млинівської ТГ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EE393E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>0 000 грн</w:t>
            </w:r>
          </w:p>
        </w:tc>
      </w:tr>
      <w:tr w:rsidR="00046A68" w:rsidTr="009431B1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Організація та проведення заходів з нагоди відзначення загально державних, релігійних, новорічно- різдвяних свят, в тому числі, в</w:t>
            </w:r>
            <w:r>
              <w:rPr>
                <w:sz w:val="28"/>
                <w:szCs w:val="28"/>
              </w:rPr>
              <w:t>иплата грошової винагороди нагородженим Почесною грамотою</w:t>
            </w:r>
            <w:r w:rsidR="00EE393E">
              <w:rPr>
                <w:sz w:val="28"/>
                <w:szCs w:val="28"/>
              </w:rPr>
              <w:t xml:space="preserve"> та Подякою</w:t>
            </w:r>
            <w:r>
              <w:rPr>
                <w:sz w:val="28"/>
                <w:szCs w:val="28"/>
              </w:rPr>
              <w:t>, оплата послуг за касове обслуговування</w:t>
            </w:r>
          </w:p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EE393E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046A68">
              <w:rPr>
                <w:color w:val="000000"/>
                <w:sz w:val="28"/>
                <w:szCs w:val="28"/>
                <w:lang w:eastAsia="uk-UA"/>
              </w:rPr>
              <w:t xml:space="preserve"> 000 000 грн</w:t>
            </w:r>
          </w:p>
        </w:tc>
      </w:tr>
      <w:tr w:rsidR="00046A68" w:rsidTr="009431B1">
        <w:trPr>
          <w:trHeight w:val="6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68" w:rsidRDefault="00046A68" w:rsidP="009431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C322E">
              <w:rPr>
                <w:color w:val="000000"/>
                <w:sz w:val="28"/>
                <w:szCs w:val="28"/>
                <w:lang w:eastAsia="uk-UA"/>
              </w:rPr>
              <w:t xml:space="preserve">5 660 </w:t>
            </w:r>
            <w:r>
              <w:rPr>
                <w:color w:val="000000"/>
                <w:sz w:val="28"/>
                <w:szCs w:val="28"/>
                <w:lang w:eastAsia="uk-UA"/>
              </w:rPr>
              <w:t>000 грн</w:t>
            </w:r>
          </w:p>
        </w:tc>
      </w:tr>
    </w:tbl>
    <w:p w:rsidR="00046A68" w:rsidRPr="004F69AB" w:rsidRDefault="00046A68" w:rsidP="00046A68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</w:p>
    <w:p w:rsidR="00046A68" w:rsidRDefault="00046A68" w:rsidP="00046A68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</w:p>
    <w:p w:rsidR="00046A68" w:rsidRPr="004F69AB" w:rsidRDefault="00046A68" w:rsidP="00046A68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</w:t>
      </w:r>
    </w:p>
    <w:p w:rsidR="008C322E" w:rsidRDefault="006F5D68" w:rsidP="00046A68">
      <w:pPr>
        <w:spacing w:line="320" w:lineRule="atLeast"/>
      </w:pPr>
      <w:r>
        <w:rPr>
          <w:bCs/>
          <w:sz w:val="28"/>
          <w:szCs w:val="28"/>
          <w:shd w:val="clear" w:color="auto" w:fill="FFFFFF"/>
          <w:lang w:eastAsia="uk-UA"/>
        </w:rPr>
        <w:t>Селищний голова</w:t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  <w:t>Дмитро ЛЕВИЦЬКИЙ</w:t>
      </w:r>
    </w:p>
    <w:p w:rsidR="0039185D" w:rsidRDefault="0039185D"/>
    <w:sectPr w:rsidR="0039185D" w:rsidSect="00046A68">
      <w:headerReference w:type="even" r:id="rId6"/>
      <w:headerReference w:type="default" r:id="rId7"/>
      <w:pgSz w:w="11907" w:h="16840" w:code="9"/>
      <w:pgMar w:top="719" w:right="567" w:bottom="426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1B8" w:rsidRDefault="000841B8">
      <w:r>
        <w:separator/>
      </w:r>
    </w:p>
  </w:endnote>
  <w:endnote w:type="continuationSeparator" w:id="0">
    <w:p w:rsidR="000841B8" w:rsidRDefault="00084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1B8" w:rsidRDefault="000841B8">
      <w:r>
        <w:separator/>
      </w:r>
    </w:p>
  </w:footnote>
  <w:footnote w:type="continuationSeparator" w:id="0">
    <w:p w:rsidR="000841B8" w:rsidRDefault="00084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1B1" w:rsidRDefault="009431B1" w:rsidP="008C32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31B1" w:rsidRDefault="009431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22E" w:rsidRDefault="008C322E" w:rsidP="009431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4F35">
      <w:rPr>
        <w:rStyle w:val="a5"/>
        <w:noProof/>
      </w:rPr>
      <w:t>2</w:t>
    </w:r>
    <w:r>
      <w:rPr>
        <w:rStyle w:val="a5"/>
      </w:rPr>
      <w:fldChar w:fldCharType="end"/>
    </w:r>
  </w:p>
  <w:p w:rsidR="009431B1" w:rsidRDefault="009431B1">
    <w:pPr>
      <w:pStyle w:val="a3"/>
      <w:jc w:val="center"/>
      <w:rPr>
        <w:lang w:val="uk-UA"/>
      </w:rPr>
    </w:pPr>
  </w:p>
  <w:p w:rsidR="008C322E" w:rsidRDefault="008C322E">
    <w:pPr>
      <w:pStyle w:val="a3"/>
      <w:jc w:val="center"/>
      <w:rPr>
        <w:lang w:val="uk-UA"/>
      </w:rPr>
    </w:pPr>
  </w:p>
  <w:p w:rsidR="008C322E" w:rsidRPr="008C322E" w:rsidRDefault="008C322E">
    <w:pPr>
      <w:pStyle w:val="a3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A68"/>
    <w:rsid w:val="00046A68"/>
    <w:rsid w:val="000841B8"/>
    <w:rsid w:val="0039185D"/>
    <w:rsid w:val="006F5D68"/>
    <w:rsid w:val="006F719A"/>
    <w:rsid w:val="007C3C1F"/>
    <w:rsid w:val="008C322E"/>
    <w:rsid w:val="009431B1"/>
    <w:rsid w:val="00A14F35"/>
    <w:rsid w:val="00CD095D"/>
    <w:rsid w:val="00D65E9D"/>
    <w:rsid w:val="00EE393E"/>
    <w:rsid w:val="00FE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A68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46A68"/>
    <w:pPr>
      <w:tabs>
        <w:tab w:val="center" w:pos="4677"/>
        <w:tab w:val="right" w:pos="9355"/>
      </w:tabs>
    </w:pPr>
    <w:rPr>
      <w:lang w:val="ru-RU"/>
    </w:rPr>
  </w:style>
  <w:style w:type="character" w:styleId="a5">
    <w:name w:val="page number"/>
    <w:basedOn w:val="a0"/>
    <w:rsid w:val="00046A68"/>
  </w:style>
  <w:style w:type="character" w:customStyle="1" w:styleId="a4">
    <w:name w:val="Верхний колонтитул Знак"/>
    <w:link w:val="a3"/>
    <w:rsid w:val="00046A68"/>
    <w:rPr>
      <w:sz w:val="24"/>
      <w:szCs w:val="24"/>
      <w:lang w:val="ru-RU" w:eastAsia="ru-RU" w:bidi="ar-SA"/>
    </w:rPr>
  </w:style>
  <w:style w:type="paragraph" w:styleId="a6">
    <w:name w:val="footer"/>
    <w:basedOn w:val="a"/>
    <w:rsid w:val="008C322E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Mlinov OTG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Zuch Nataliy</dc:creator>
  <cp:lastModifiedBy>Пользователь</cp:lastModifiedBy>
  <cp:revision>2</cp:revision>
  <dcterms:created xsi:type="dcterms:W3CDTF">2025-12-08T07:50:00Z</dcterms:created>
  <dcterms:modified xsi:type="dcterms:W3CDTF">2025-12-08T07:50:00Z</dcterms:modified>
</cp:coreProperties>
</file>